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94733" w14:textId="721EF077" w:rsidR="00017D9D" w:rsidRPr="004F4C42" w:rsidRDefault="0026684D" w:rsidP="00017D9D">
      <w:pPr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4F4C42">
        <w:rPr>
          <w:rFonts w:ascii="方正小标宋简体" w:eastAsia="方正小标宋简体" w:hAnsi="宋体" w:hint="eastAsia"/>
          <w:sz w:val="44"/>
          <w:szCs w:val="44"/>
        </w:rPr>
        <w:t>校工会</w:t>
      </w:r>
      <w:r w:rsidR="00017D9D" w:rsidRPr="004F4C42">
        <w:rPr>
          <w:rFonts w:ascii="方正小标宋简体" w:eastAsia="方正小标宋简体" w:hAnsi="宋体" w:hint="eastAsia"/>
          <w:sz w:val="44"/>
          <w:szCs w:val="44"/>
        </w:rPr>
        <w:t>综合管理岗位考核办法</w:t>
      </w:r>
    </w:p>
    <w:p w14:paraId="346D48EB" w14:textId="77777777" w:rsidR="00017D9D" w:rsidRPr="004F4C42" w:rsidRDefault="00017D9D" w:rsidP="004F4C42">
      <w:pPr>
        <w:spacing w:after="0" w:line="560" w:lineRule="exact"/>
        <w:ind w:firstLineChars="200" w:firstLine="643"/>
        <w:rPr>
          <w:rFonts w:ascii="仿宋_GB2312" w:eastAsia="仿宋_GB2312" w:hAnsi="黑体" w:hint="eastAsia"/>
          <w:b/>
          <w:sz w:val="32"/>
          <w:szCs w:val="32"/>
        </w:rPr>
      </w:pPr>
      <w:r w:rsidRPr="004F4C42">
        <w:rPr>
          <w:rFonts w:ascii="仿宋_GB2312" w:eastAsia="仿宋_GB2312" w:hAnsi="黑体" w:hint="eastAsia"/>
          <w:b/>
          <w:sz w:val="32"/>
          <w:szCs w:val="32"/>
        </w:rPr>
        <w:t>一、总则</w:t>
      </w:r>
    </w:p>
    <w:p w14:paraId="5F932D98" w14:textId="77777777" w:rsidR="00017D9D" w:rsidRPr="004F4C42" w:rsidRDefault="00017D9D" w:rsidP="004F4C42">
      <w:pPr>
        <w:spacing w:after="0"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F4C42">
        <w:rPr>
          <w:rFonts w:ascii="仿宋_GB2312" w:eastAsia="仿宋_GB2312" w:hAnsi="仿宋" w:hint="eastAsia"/>
          <w:sz w:val="32"/>
          <w:szCs w:val="32"/>
        </w:rPr>
        <w:t>目的：选拔具备综合协调能力、政策执行力和服务意识的管理人才，满足工会、离退休及妇联工作需求。</w:t>
      </w:r>
    </w:p>
    <w:p w14:paraId="0A513939" w14:textId="0648B56E" w:rsidR="00017D9D" w:rsidRPr="004F4C42" w:rsidRDefault="00017D9D" w:rsidP="004F4C42">
      <w:pPr>
        <w:spacing w:after="0"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F4C42">
        <w:rPr>
          <w:rFonts w:ascii="仿宋_GB2312" w:eastAsia="仿宋_GB2312" w:hAnsi="仿宋" w:hint="eastAsia"/>
          <w:sz w:val="32"/>
          <w:szCs w:val="32"/>
        </w:rPr>
        <w:t>原则：公平、公正、公开，注重德才兼备与岗位适配性。</w:t>
      </w:r>
    </w:p>
    <w:p w14:paraId="303C247E" w14:textId="77777777" w:rsidR="00336DE9" w:rsidRPr="004F4C42" w:rsidRDefault="00017D9D" w:rsidP="004F4C42">
      <w:pPr>
        <w:spacing w:after="0" w:line="560" w:lineRule="exact"/>
        <w:ind w:firstLineChars="200" w:firstLine="643"/>
        <w:rPr>
          <w:rFonts w:ascii="仿宋_GB2312" w:eastAsia="仿宋_GB2312" w:hAnsi="黑体" w:hint="eastAsia"/>
          <w:b/>
          <w:sz w:val="32"/>
          <w:szCs w:val="32"/>
        </w:rPr>
      </w:pPr>
      <w:r w:rsidRPr="004F4C42">
        <w:rPr>
          <w:rFonts w:ascii="仿宋_GB2312" w:eastAsia="仿宋_GB2312" w:hAnsi="黑体" w:hint="eastAsia"/>
          <w:b/>
          <w:sz w:val="32"/>
          <w:szCs w:val="32"/>
        </w:rPr>
        <w:t>二、</w:t>
      </w:r>
      <w:r w:rsidR="00336DE9" w:rsidRPr="004F4C42">
        <w:rPr>
          <w:rFonts w:ascii="仿宋_GB2312" w:eastAsia="仿宋_GB2312" w:hAnsi="黑体" w:hint="eastAsia"/>
          <w:b/>
          <w:sz w:val="32"/>
          <w:szCs w:val="32"/>
        </w:rPr>
        <w:t>岗位</w:t>
      </w:r>
      <w:r w:rsidRPr="004F4C42">
        <w:rPr>
          <w:rFonts w:ascii="仿宋_GB2312" w:eastAsia="仿宋_GB2312" w:hAnsi="黑体" w:hint="eastAsia"/>
          <w:b/>
          <w:sz w:val="32"/>
          <w:szCs w:val="32"/>
        </w:rPr>
        <w:t>能力要求</w:t>
      </w:r>
    </w:p>
    <w:p w14:paraId="3FE25C56" w14:textId="2E374BE4" w:rsidR="00017D9D" w:rsidRPr="004F4C42" w:rsidRDefault="00336DE9" w:rsidP="004F4C42">
      <w:pPr>
        <w:spacing w:after="0" w:line="560" w:lineRule="exact"/>
        <w:ind w:firstLineChars="200" w:firstLine="640"/>
        <w:rPr>
          <w:rFonts w:ascii="仿宋_GB2312" w:eastAsia="仿宋_GB2312" w:hAnsi="黑体" w:hint="eastAsia"/>
          <w:sz w:val="32"/>
          <w:szCs w:val="32"/>
        </w:rPr>
      </w:pP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服从工作安排，勇于担当，有奉献精神、敬业精神和较强的工作责任心，能吃苦耐劳、任劳任怨；有较强的组织观念和纪律意识，原则性强；身体健康，具有正常履行岗位职责的身体条件。</w:t>
      </w:r>
    </w:p>
    <w:p w14:paraId="70B6865A" w14:textId="1A672972" w:rsidR="00017D9D" w:rsidRPr="004F4C42" w:rsidRDefault="00017D9D" w:rsidP="004F4C42">
      <w:pPr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hint="eastAsia"/>
          <w:sz w:val="32"/>
          <w:szCs w:val="32"/>
        </w:rPr>
        <w:t>核心能力：政策解读、公文写作、活动策划、应急事件处理。</w:t>
      </w:r>
    </w:p>
    <w:p w14:paraId="254D201C" w14:textId="2DFB8B74" w:rsidR="00017D9D" w:rsidRPr="004F4C42" w:rsidRDefault="00017D9D" w:rsidP="004F4C42">
      <w:pPr>
        <w:spacing w:after="0"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F4C42">
        <w:rPr>
          <w:rFonts w:ascii="仿宋_GB2312" w:eastAsia="仿宋_GB2312" w:hAnsi="仿宋" w:hint="eastAsia"/>
          <w:sz w:val="32"/>
          <w:szCs w:val="32"/>
        </w:rPr>
        <w:t>附加能力：</w:t>
      </w:r>
      <w:r w:rsidR="00A928AF" w:rsidRPr="004F4C42">
        <w:rPr>
          <w:rFonts w:ascii="仿宋_GB2312" w:eastAsia="仿宋_GB2312" w:hAnsi="仿宋" w:hint="eastAsia"/>
          <w:sz w:val="32"/>
          <w:szCs w:val="32"/>
        </w:rPr>
        <w:t>办</w:t>
      </w:r>
      <w:r w:rsidR="00AB6C42" w:rsidRPr="004F4C42">
        <w:rPr>
          <w:rFonts w:ascii="仿宋_GB2312" w:eastAsia="仿宋_GB2312" w:hAnsi="仿宋" w:hint="eastAsia"/>
          <w:sz w:val="32"/>
          <w:szCs w:val="32"/>
        </w:rPr>
        <w:t>公软件操作（Excel/公文系统）</w:t>
      </w:r>
      <w:r w:rsidRPr="004F4C42">
        <w:rPr>
          <w:rFonts w:ascii="仿宋_GB2312" w:eastAsia="仿宋_GB2312" w:hAnsi="仿宋" w:hint="eastAsia"/>
          <w:sz w:val="32"/>
          <w:szCs w:val="32"/>
        </w:rPr>
        <w:t>、法律基础（劳动法/妇女权益保障法）、</w:t>
      </w:r>
      <w:r w:rsidR="00AB6C42" w:rsidRPr="004F4C42">
        <w:rPr>
          <w:rFonts w:ascii="仿宋_GB2312" w:eastAsia="仿宋_GB2312" w:hAnsi="仿宋" w:hint="eastAsia"/>
          <w:sz w:val="32"/>
          <w:szCs w:val="32"/>
        </w:rPr>
        <w:t>心理咨询</w:t>
      </w:r>
      <w:r w:rsidRPr="004F4C42">
        <w:rPr>
          <w:rFonts w:ascii="仿宋_GB2312" w:eastAsia="仿宋_GB2312" w:hAnsi="仿宋" w:hint="eastAsia"/>
          <w:sz w:val="32"/>
          <w:szCs w:val="32"/>
        </w:rPr>
        <w:t>。</w:t>
      </w:r>
    </w:p>
    <w:p w14:paraId="75F2D180" w14:textId="4A73D232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黑体" w:cs="宋体" w:hint="eastAsia"/>
          <w:b/>
          <w:bCs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黑体" w:cs="宋体" w:hint="eastAsia"/>
          <w:b/>
          <w:bCs/>
          <w:kern w:val="0"/>
          <w:sz w:val="32"/>
          <w:szCs w:val="32"/>
          <w14:ligatures w14:val="none"/>
        </w:rPr>
        <w:t>三、考核办法</w:t>
      </w:r>
    </w:p>
    <w:p w14:paraId="7F5C201F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楷体" w:cs="宋体" w:hint="eastAsia"/>
          <w:b/>
          <w:bCs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楷体" w:cs="宋体" w:hint="eastAsia"/>
          <w:b/>
          <w:bCs/>
          <w:kern w:val="0"/>
          <w:sz w:val="32"/>
          <w:szCs w:val="32"/>
          <w14:ligatures w14:val="none"/>
        </w:rPr>
        <w:t>（一）考核时间、地点</w:t>
      </w:r>
    </w:p>
    <w:p w14:paraId="0C493296" w14:textId="0DD25D46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  <w:t>以</w:t>
      </w:r>
      <w:r w:rsidR="000D7E0D" w:rsidRPr="004F4C42"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  <w:t>工会</w:t>
      </w:r>
      <w:r w:rsidRPr="004F4C42"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  <w:t>电话和电子邮件通知为准。</w:t>
      </w:r>
    </w:p>
    <w:p w14:paraId="6F265891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楷体" w:cs="宋体" w:hint="eastAsia"/>
          <w:b/>
          <w:bCs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楷体" w:cs="宋体" w:hint="eastAsia"/>
          <w:b/>
          <w:bCs/>
          <w:kern w:val="0"/>
          <w:sz w:val="32"/>
          <w:szCs w:val="32"/>
          <w14:ligatures w14:val="none"/>
        </w:rPr>
        <w:t>（二）考核方式</w:t>
      </w:r>
    </w:p>
    <w:p w14:paraId="2D2095BC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本次考核采取专业素质考核+综合面试考核的方式进行。</w:t>
      </w:r>
    </w:p>
    <w:p w14:paraId="561D05DE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楷体" w:cs="宋体" w:hint="eastAsia"/>
          <w:b/>
          <w:bCs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楷体" w:cs="Times New Roman" w:hint="eastAsia"/>
          <w:b/>
          <w:bCs/>
          <w:kern w:val="0"/>
          <w:sz w:val="32"/>
          <w:szCs w:val="32"/>
          <w14:ligatures w14:val="none"/>
        </w:rPr>
        <w:lastRenderedPageBreak/>
        <w:t>（三）</w:t>
      </w:r>
      <w:r w:rsidRPr="004F4C42">
        <w:rPr>
          <w:rFonts w:ascii="仿宋_GB2312" w:eastAsia="仿宋_GB2312" w:hAnsi="楷体" w:cs="宋体" w:hint="eastAsia"/>
          <w:b/>
          <w:bCs/>
          <w:kern w:val="0"/>
          <w:sz w:val="32"/>
          <w:szCs w:val="32"/>
          <w14:ligatures w14:val="none"/>
        </w:rPr>
        <w:t>考核内容及办法</w:t>
      </w:r>
    </w:p>
    <w:p w14:paraId="3276F4CF" w14:textId="0CA24246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仿宋" w:hint="eastAsia"/>
          <w:sz w:val="32"/>
          <w:szCs w:val="32"/>
        </w:rPr>
      </w:pPr>
      <w:r w:rsidRPr="004F4C42">
        <w:rPr>
          <w:rFonts w:ascii="仿宋_GB2312" w:eastAsia="仿宋_GB2312" w:hAnsi="仿宋" w:cs="宋体" w:hint="eastAsia"/>
          <w:b/>
          <w:bCs/>
          <w:kern w:val="0"/>
          <w:sz w:val="32"/>
          <w:szCs w:val="32"/>
          <w14:ligatures w14:val="none"/>
        </w:rPr>
        <w:t>1.专业素质考核：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以笔试的方式进行，</w:t>
      </w:r>
      <w:r w:rsidRPr="004F4C42">
        <w:rPr>
          <w:rFonts w:ascii="仿宋_GB2312" w:eastAsia="仿宋_GB2312" w:hAnsi="仿宋" w:cs="宋体" w:hint="eastAsia"/>
          <w:color w:val="000000"/>
          <w:kern w:val="0"/>
          <w:sz w:val="32"/>
          <w:szCs w:val="32"/>
          <w14:ligatures w14:val="none"/>
        </w:rPr>
        <w:t>笔试时间为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90</w:t>
      </w:r>
      <w:r w:rsidRPr="004F4C42">
        <w:rPr>
          <w:rFonts w:ascii="仿宋_GB2312" w:eastAsia="仿宋_GB2312" w:hAnsi="仿宋" w:cs="宋体" w:hint="eastAsia"/>
          <w:color w:val="000000"/>
          <w:kern w:val="0"/>
          <w:sz w:val="32"/>
          <w:szCs w:val="32"/>
          <w14:ligatures w14:val="none"/>
        </w:rPr>
        <w:t>分钟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。主要考查报考者</w:t>
      </w:r>
      <w:r w:rsidR="00FA5201" w:rsidRPr="004F4C42">
        <w:rPr>
          <w:rFonts w:ascii="仿宋_GB2312" w:eastAsia="仿宋_GB2312" w:hAnsi="仿宋" w:hint="eastAsia"/>
          <w:sz w:val="32"/>
          <w:szCs w:val="32"/>
        </w:rPr>
        <w:t>办公软件操作、公文写作、活动策划能力、</w:t>
      </w:r>
      <w:r w:rsidR="0026684D" w:rsidRPr="004F4C42">
        <w:rPr>
          <w:rFonts w:ascii="仿宋_GB2312" w:eastAsia="仿宋_GB2312" w:hAnsi="仿宋" w:hint="eastAsia"/>
          <w:sz w:val="32"/>
          <w:szCs w:val="32"/>
        </w:rPr>
        <w:t>其次考查</w:t>
      </w:r>
      <w:r w:rsidR="0026684D"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报考者</w:t>
      </w:r>
      <w:r w:rsidR="0026684D" w:rsidRPr="004F4C42">
        <w:rPr>
          <w:rFonts w:ascii="仿宋_GB2312" w:eastAsia="仿宋_GB2312" w:hAnsi="仿宋" w:hint="eastAsia"/>
          <w:sz w:val="32"/>
          <w:szCs w:val="32"/>
        </w:rPr>
        <w:t>对</w:t>
      </w:r>
      <w:r w:rsidR="00FA5201" w:rsidRPr="004F4C42">
        <w:rPr>
          <w:rFonts w:ascii="仿宋_GB2312" w:eastAsia="仿宋_GB2312" w:hAnsi="仿宋" w:hint="eastAsia"/>
          <w:sz w:val="32"/>
          <w:szCs w:val="32"/>
        </w:rPr>
        <w:t>高校工会、离退休及妇联</w:t>
      </w:r>
      <w:r w:rsidR="0026684D" w:rsidRPr="004F4C42">
        <w:rPr>
          <w:rFonts w:ascii="仿宋_GB2312" w:eastAsia="仿宋_GB2312" w:hAnsi="仿宋" w:hint="eastAsia"/>
          <w:sz w:val="32"/>
          <w:szCs w:val="32"/>
        </w:rPr>
        <w:t>工作相关</w:t>
      </w:r>
      <w:r w:rsidR="00FA5201" w:rsidRPr="004F4C42">
        <w:rPr>
          <w:rFonts w:ascii="仿宋_GB2312" w:eastAsia="仿宋_GB2312" w:hAnsi="仿宋" w:hint="eastAsia"/>
          <w:sz w:val="32"/>
          <w:szCs w:val="32"/>
        </w:rPr>
        <w:t>政策的了解程度。</w:t>
      </w:r>
    </w:p>
    <w:p w14:paraId="189A76E7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b/>
          <w:bCs/>
          <w:kern w:val="0"/>
          <w:sz w:val="32"/>
          <w:szCs w:val="32"/>
          <w14:ligatures w14:val="none"/>
        </w:rPr>
        <w:t>2.综合面试：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以自我陈述和现场答辩的方式进行。</w:t>
      </w:r>
      <w:r w:rsidRPr="004F4C42">
        <w:rPr>
          <w:rFonts w:ascii="仿宋_GB2312" w:eastAsia="仿宋_GB2312" w:hAnsi="仿宋" w:cs="Times New Roman" w:hint="eastAsia"/>
          <w:kern w:val="0"/>
          <w:sz w:val="32"/>
          <w:szCs w:val="32"/>
          <w14:ligatures w14:val="none"/>
        </w:rPr>
        <w:t>主要考查报考者的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事业心责任感、逻辑思维能力、语言表达能力、协调沟通能力、</w:t>
      </w:r>
      <w:r w:rsidRPr="004F4C42">
        <w:rPr>
          <w:rFonts w:ascii="仿宋_GB2312" w:eastAsia="仿宋_GB2312" w:hAnsi="仿宋" w:cs="Times New Roman" w:hint="eastAsia"/>
          <w:kern w:val="0"/>
          <w:sz w:val="32"/>
          <w:szCs w:val="32"/>
          <w14:ligatures w14:val="none"/>
        </w:rPr>
        <w:t>奉献精神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、举止仪表、岗位适应能力、</w:t>
      </w:r>
      <w:r w:rsidRPr="004F4C42">
        <w:rPr>
          <w:rFonts w:ascii="仿宋_GB2312" w:eastAsia="仿宋_GB2312" w:hAnsi="仿宋" w:cs="Times New Roman" w:hint="eastAsia"/>
          <w:kern w:val="0"/>
          <w:sz w:val="32"/>
          <w:szCs w:val="32"/>
          <w14:ligatures w14:val="none"/>
        </w:rPr>
        <w:t>对岗位工作的认知和理解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等方面内容。</w:t>
      </w:r>
    </w:p>
    <w:p w14:paraId="78D03D41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3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Times New Roman" w:hint="eastAsia"/>
          <w:b/>
          <w:bCs/>
          <w:kern w:val="0"/>
          <w:sz w:val="32"/>
          <w:szCs w:val="32"/>
          <w14:ligatures w14:val="none"/>
        </w:rPr>
        <w:t>3.评分及成绩计算方法：</w:t>
      </w:r>
    </w:p>
    <w:p w14:paraId="67CACF70" w14:textId="2BAE489C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（1）考核满分为100分。考生的考核总成绩=专业素质笔试成绩×</w:t>
      </w:r>
      <w:r w:rsidR="00927B11">
        <w:rPr>
          <w:rFonts w:ascii="仿宋_GB2312" w:eastAsia="仿宋_GB2312" w:hAnsi="仿宋" w:cs="宋体"/>
          <w:kern w:val="0"/>
          <w:sz w:val="32"/>
          <w:szCs w:val="32"/>
          <w14:ligatures w14:val="none"/>
        </w:rPr>
        <w:t>40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%+综合面试成绩×</w:t>
      </w:r>
      <w:r w:rsidR="00927B11">
        <w:rPr>
          <w:rFonts w:ascii="仿宋_GB2312" w:eastAsia="仿宋_GB2312" w:hAnsi="仿宋" w:cs="宋体"/>
          <w:kern w:val="0"/>
          <w:sz w:val="32"/>
          <w:szCs w:val="32"/>
          <w14:ligatures w14:val="none"/>
        </w:rPr>
        <w:t>6</w:t>
      </w: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0%。</w:t>
      </w:r>
    </w:p>
    <w:p w14:paraId="6A84DA05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（2）专业素质考核：满分100分。</w:t>
      </w:r>
    </w:p>
    <w:p w14:paraId="05ACE5F6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（3）综合面试：满分100分，以有效分的平均值为报考者的实际得分的办法，实际得分保留小数点后一位小数（采用“四舍五入”法予以取舍）。</w:t>
      </w:r>
    </w:p>
    <w:p w14:paraId="54FEB04F" w14:textId="77777777" w:rsidR="00336DE9" w:rsidRPr="004F4C42" w:rsidRDefault="00336DE9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</w:pPr>
      <w:r w:rsidRPr="004F4C42">
        <w:rPr>
          <w:rFonts w:ascii="仿宋_GB2312" w:eastAsia="仿宋_GB2312" w:hAnsi="仿宋" w:cs="宋体" w:hint="eastAsia"/>
          <w:kern w:val="0"/>
          <w:sz w:val="32"/>
          <w:szCs w:val="32"/>
          <w14:ligatures w14:val="none"/>
        </w:rPr>
        <w:t>（4）</w:t>
      </w:r>
      <w:r w:rsidRPr="004F4C42"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  <w:t>考生的专业素质测</w:t>
      </w:r>
      <w:bookmarkStart w:id="0" w:name="_GoBack"/>
      <w:bookmarkEnd w:id="0"/>
      <w:r w:rsidRPr="004F4C42"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  <w:t>试成绩或综合面试成绩任意一项低于60分，考核总成绩低于70分不予录用。</w:t>
      </w:r>
    </w:p>
    <w:p w14:paraId="69F57F49" w14:textId="77777777" w:rsidR="0026684D" w:rsidRPr="004F4C42" w:rsidRDefault="0026684D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</w:pPr>
    </w:p>
    <w:p w14:paraId="200289F1" w14:textId="77777777" w:rsidR="0026684D" w:rsidRPr="004F4C42" w:rsidRDefault="0026684D" w:rsidP="004F4C42">
      <w:pPr>
        <w:widowControl/>
        <w:adjustRightInd w:val="0"/>
        <w:snapToGrid w:val="0"/>
        <w:spacing w:after="0" w:line="560" w:lineRule="exact"/>
        <w:ind w:firstLineChars="200" w:firstLine="640"/>
        <w:jc w:val="both"/>
        <w:rPr>
          <w:rFonts w:ascii="仿宋_GB2312" w:eastAsia="仿宋_GB2312" w:hAnsi="仿宋" w:cs="宋体" w:hint="eastAsia"/>
          <w:bCs/>
          <w:kern w:val="0"/>
          <w:sz w:val="32"/>
          <w:szCs w:val="32"/>
          <w14:ligatures w14:val="none"/>
        </w:rPr>
      </w:pPr>
    </w:p>
    <w:p w14:paraId="1AD59DED" w14:textId="7713549E" w:rsidR="00017D9D" w:rsidRPr="004F4C42" w:rsidRDefault="00017D9D" w:rsidP="004F4C42">
      <w:pPr>
        <w:spacing w:after="0" w:line="560" w:lineRule="exact"/>
        <w:rPr>
          <w:rFonts w:ascii="仿宋_GB2312" w:eastAsia="仿宋_GB2312" w:hAnsi="仿宋" w:hint="eastAsia"/>
          <w:sz w:val="32"/>
          <w:szCs w:val="32"/>
        </w:rPr>
      </w:pPr>
    </w:p>
    <w:sectPr w:rsidR="00017D9D" w:rsidRPr="004F4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9D"/>
    <w:rsid w:val="00017D9D"/>
    <w:rsid w:val="00044E85"/>
    <w:rsid w:val="000D7E0D"/>
    <w:rsid w:val="0026684D"/>
    <w:rsid w:val="00270CF7"/>
    <w:rsid w:val="00336DE9"/>
    <w:rsid w:val="004008A6"/>
    <w:rsid w:val="004F4C42"/>
    <w:rsid w:val="00547119"/>
    <w:rsid w:val="00616F20"/>
    <w:rsid w:val="006C1B73"/>
    <w:rsid w:val="008048CA"/>
    <w:rsid w:val="00831E3D"/>
    <w:rsid w:val="00927B11"/>
    <w:rsid w:val="00A91936"/>
    <w:rsid w:val="00A928AF"/>
    <w:rsid w:val="00AB6C42"/>
    <w:rsid w:val="00B35AB8"/>
    <w:rsid w:val="00B50DEF"/>
    <w:rsid w:val="00B57438"/>
    <w:rsid w:val="00BE65F3"/>
    <w:rsid w:val="00CA3569"/>
    <w:rsid w:val="00CC38DC"/>
    <w:rsid w:val="00D26230"/>
    <w:rsid w:val="00E4659A"/>
    <w:rsid w:val="00FA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D6CEA"/>
  <w15:chartTrackingRefBased/>
  <w15:docId w15:val="{0524078C-3DCD-4A86-8B5B-4F8BFB45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17D9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7D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D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7D9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7D9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7D9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7D9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7D9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7D9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7D9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7D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7D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7D9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7D9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17D9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7D9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7D9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7D9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7D9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7D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7D9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7D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7D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17D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7D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7D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7D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17D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7D9D"/>
    <w:rPr>
      <w:b/>
      <w:bCs/>
      <w:smallCaps/>
      <w:color w:val="0F4761" w:themeColor="accent1" w:themeShade="BF"/>
      <w:spacing w:val="5"/>
    </w:rPr>
  </w:style>
  <w:style w:type="paragraph" w:styleId="ae">
    <w:name w:val="Date"/>
    <w:basedOn w:val="a"/>
    <w:next w:val="a"/>
    <w:link w:val="af"/>
    <w:uiPriority w:val="99"/>
    <w:semiHidden/>
    <w:unhideWhenUsed/>
    <w:rsid w:val="0026684D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266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奔巴</dc:creator>
  <cp:keywords/>
  <dc:description/>
  <cp:lastModifiedBy>林敏</cp:lastModifiedBy>
  <cp:revision>18</cp:revision>
  <dcterms:created xsi:type="dcterms:W3CDTF">2025-02-21T03:20:00Z</dcterms:created>
  <dcterms:modified xsi:type="dcterms:W3CDTF">2025-02-25T09:18:00Z</dcterms:modified>
</cp:coreProperties>
</file>